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46" w:rsidRPr="00877095" w:rsidRDefault="00762946" w:rsidP="00762946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76E5B930" wp14:editId="65FE537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762946" w:rsidRPr="003E2D57" w:rsidRDefault="00762946" w:rsidP="00762946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762946" w:rsidRPr="003E2D57" w:rsidRDefault="00762946" w:rsidP="00762946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8D4946E" wp14:editId="3E4F3380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762946" w:rsidRPr="00BC659B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762946" w:rsidRPr="003E2D57" w:rsidRDefault="00762946" w:rsidP="00762946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762946" w:rsidRDefault="00762946" w:rsidP="00762946">
      <w:pPr>
        <w:pStyle w:val="Header"/>
      </w:pPr>
    </w:p>
    <w:p w:rsidR="00762946" w:rsidRPr="00877095" w:rsidRDefault="00762946" w:rsidP="00762946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762946" w:rsidRDefault="00762946" w:rsidP="00762946">
      <w:pPr>
        <w:shd w:val="clear" w:color="auto" w:fill="E8EEF8"/>
        <w:jc w:val="both"/>
        <w:rPr>
          <w:b/>
          <w:color w:val="000000" w:themeColor="text1"/>
          <w:lang w:val="en-US"/>
        </w:rPr>
      </w:pPr>
    </w:p>
    <w:p w:rsidR="00762946" w:rsidRDefault="00762946" w:rsidP="00762946">
      <w:pPr>
        <w:shd w:val="clear" w:color="auto" w:fill="E8EEF8"/>
        <w:jc w:val="both"/>
        <w:rPr>
          <w:b/>
          <w:color w:val="000000" w:themeColor="text1"/>
          <w:lang w:val="en-US"/>
        </w:rPr>
      </w:pPr>
      <w:r w:rsidRPr="005C4A0D">
        <w:rPr>
          <w:b/>
          <w:color w:val="000000" w:themeColor="text1"/>
          <w:lang w:val="en-US"/>
        </w:rPr>
        <w:t xml:space="preserve">Name and address of the Contracting Authority: </w:t>
      </w:r>
    </w:p>
    <w:p w:rsidR="00762946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>Project "Symbiotic networks of bio-waste susta</w:t>
      </w:r>
      <w:r>
        <w:rPr>
          <w:color w:val="000000" w:themeColor="text1"/>
          <w:lang w:val="en-US"/>
        </w:rPr>
        <w:t>inable management" – SYMBIOSIS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Co-funded by the European Union and by the National Funds of the participating countries under the INTERREG IPA Cross-border Cooperation </w:t>
      </w:r>
      <w:proofErr w:type="spellStart"/>
      <w:r w:rsidRPr="00466D1F">
        <w:rPr>
          <w:color w:val="000000" w:themeColor="text1"/>
          <w:lang w:val="en-US"/>
        </w:rPr>
        <w:t>Programme</w:t>
      </w:r>
      <w:proofErr w:type="spellEnd"/>
      <w:r w:rsidRPr="00466D1F">
        <w:rPr>
          <w:color w:val="000000" w:themeColor="text1"/>
          <w:lang w:val="en-US"/>
        </w:rPr>
        <w:t xml:space="preserve"> Greece –</w:t>
      </w:r>
      <w:r w:rsidR="003E5099">
        <w:rPr>
          <w:color w:val="000000" w:themeColor="text1"/>
          <w:lang w:val="en-US"/>
        </w:rPr>
        <w:t xml:space="preserve"> </w:t>
      </w:r>
      <w:r w:rsidRPr="00466D1F">
        <w:rPr>
          <w:color w:val="000000" w:themeColor="text1"/>
          <w:lang w:val="en-US"/>
        </w:rPr>
        <w:t xml:space="preserve">Republic of </w:t>
      </w:r>
      <w:r w:rsidR="003E5099">
        <w:rPr>
          <w:color w:val="000000" w:themeColor="text1"/>
          <w:lang w:val="en-US"/>
        </w:rPr>
        <w:t xml:space="preserve">North </w:t>
      </w:r>
      <w:r w:rsidRPr="00466D1F">
        <w:rPr>
          <w:color w:val="000000" w:themeColor="text1"/>
          <w:lang w:val="en-US"/>
        </w:rPr>
        <w:t>Macedonia 2014-2020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>Reference number of Subsidy Contract: SYMBIOSIS – CN1 – SO1.2 – SC017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Tender Issued by the Movement for </w:t>
      </w:r>
      <w:r>
        <w:rPr>
          <w:color w:val="000000" w:themeColor="text1"/>
          <w:lang w:val="en-US"/>
        </w:rPr>
        <w:t xml:space="preserve">the </w:t>
      </w:r>
      <w:r w:rsidRPr="00466D1F">
        <w:rPr>
          <w:color w:val="000000" w:themeColor="text1"/>
          <w:lang w:val="en-US"/>
        </w:rPr>
        <w:t>Environment MOLIKA DOM Bitola (PP5)</w:t>
      </w:r>
    </w:p>
    <w:p w:rsidR="00762946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762946" w:rsidRPr="005C4A0D" w:rsidRDefault="00762946" w:rsidP="00762946">
      <w:pPr>
        <w:shd w:val="clear" w:color="auto" w:fill="E8EEF8"/>
        <w:spacing w:before="41"/>
        <w:jc w:val="both"/>
        <w:rPr>
          <w:b/>
          <w:color w:val="000000" w:themeColor="text1"/>
          <w:lang w:val="mk-MK"/>
        </w:rPr>
      </w:pPr>
      <w:r w:rsidRPr="005C4A0D">
        <w:rPr>
          <w:b/>
          <w:color w:val="000000" w:themeColor="text1"/>
          <w:lang w:val="en-US"/>
        </w:rPr>
        <w:t xml:space="preserve">Title of the tender: </w:t>
      </w:r>
      <w:r>
        <w:rPr>
          <w:b/>
          <w:color w:val="000000" w:themeColor="text1"/>
          <w:lang w:val="en-US"/>
        </w:rPr>
        <w:t xml:space="preserve"> PRINTING SERVICES</w:t>
      </w:r>
    </w:p>
    <w:p w:rsidR="00762946" w:rsidRDefault="00762946" w:rsidP="00762946">
      <w:pPr>
        <w:shd w:val="clear" w:color="auto" w:fill="E8EEF8"/>
        <w:spacing w:before="41"/>
        <w:jc w:val="both"/>
        <w:rPr>
          <w:b/>
          <w:color w:val="000000" w:themeColor="text1"/>
          <w:lang w:val="mk-MK"/>
        </w:rPr>
      </w:pPr>
    </w:p>
    <w:p w:rsidR="00762946" w:rsidRDefault="00762946" w:rsidP="00762946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5C4A0D">
        <w:rPr>
          <w:b/>
          <w:color w:val="000000" w:themeColor="text1"/>
          <w:lang w:val="en-US"/>
        </w:rPr>
        <w:t>Reference number:</w:t>
      </w:r>
      <w:r>
        <w:rPr>
          <w:b/>
          <w:color w:val="000000" w:themeColor="text1"/>
          <w:lang w:val="mk-MK"/>
        </w:rPr>
        <w:t xml:space="preserve"> </w:t>
      </w:r>
      <w:r>
        <w:rPr>
          <w:b/>
          <w:color w:val="000000" w:themeColor="text1"/>
          <w:lang w:val="en-US"/>
        </w:rPr>
        <w:t>SYM_PP5_TD.02/2019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762946" w:rsidRPr="005C4A0D" w:rsidRDefault="00762946" w:rsidP="00762946">
      <w:pPr>
        <w:spacing w:before="41"/>
        <w:jc w:val="both"/>
        <w:rPr>
          <w:b/>
          <w:color w:val="000000" w:themeColor="text1"/>
          <w:lang w:val="en-US"/>
        </w:rPr>
      </w:pPr>
    </w:p>
    <w:p w:rsidR="00257291" w:rsidRDefault="00170BEA">
      <w:pPr>
        <w:rPr>
          <w:lang w:val="en-US"/>
        </w:rPr>
      </w:pPr>
      <w:r>
        <w:rPr>
          <w:lang w:val="en-US"/>
        </w:rPr>
        <w:t>LIST OF INVITED TENDERERS</w:t>
      </w:r>
    </w:p>
    <w:p w:rsidR="00170BEA" w:rsidRDefault="00170BEA">
      <w:pPr>
        <w:rPr>
          <w:lang w:val="en-US"/>
        </w:rPr>
      </w:pPr>
    </w:p>
    <w:p w:rsidR="00170BEA" w:rsidRDefault="00170BEA">
      <w:pPr>
        <w:rPr>
          <w:lang w:val="en-US"/>
        </w:rPr>
      </w:pPr>
    </w:p>
    <w:p w:rsidR="003E5099" w:rsidRPr="003E5099" w:rsidRDefault="003E5099" w:rsidP="003E5099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4"/>
          <w:lang w:val="en-US"/>
        </w:rPr>
      </w:pPr>
      <w:r w:rsidRPr="003E5099">
        <w:rPr>
          <w:rFonts w:asciiTheme="minorHAnsi" w:hAnsiTheme="minorHAnsi" w:cstheme="minorHAnsi"/>
          <w:sz w:val="24"/>
          <w:lang w:val="en-US"/>
        </w:rPr>
        <w:t>DOO BARBI Bitola</w:t>
      </w:r>
    </w:p>
    <w:p w:rsidR="003E5099" w:rsidRPr="00B524B9" w:rsidRDefault="003E5099" w:rsidP="00B524B9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4"/>
          <w:lang w:val="en-US"/>
        </w:rPr>
      </w:pPr>
      <w:r w:rsidRPr="003E5099">
        <w:rPr>
          <w:rFonts w:asciiTheme="minorHAnsi" w:hAnsiTheme="minorHAnsi" w:cstheme="minorHAnsi"/>
          <w:sz w:val="24"/>
          <w:lang w:val="en-US"/>
        </w:rPr>
        <w:t>GRAFO PROM DOO</w:t>
      </w:r>
      <w:r w:rsidR="00B524B9">
        <w:rPr>
          <w:rFonts w:asciiTheme="minorHAnsi" w:hAnsiTheme="minorHAnsi" w:cstheme="minorHAnsi"/>
          <w:sz w:val="24"/>
          <w:lang w:val="en-US"/>
        </w:rPr>
        <w:t>EL</w:t>
      </w:r>
      <w:r w:rsidRPr="003E5099">
        <w:rPr>
          <w:rFonts w:asciiTheme="minorHAnsi" w:hAnsiTheme="minorHAnsi" w:cstheme="minorHAnsi"/>
          <w:sz w:val="24"/>
          <w:lang w:val="en-US"/>
        </w:rPr>
        <w:t xml:space="preserve"> Bitola</w:t>
      </w:r>
    </w:p>
    <w:p w:rsidR="003E5099" w:rsidRPr="003E5099" w:rsidRDefault="003E5099" w:rsidP="003E5099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4"/>
          <w:lang w:val="en-US"/>
        </w:rPr>
      </w:pPr>
      <w:r w:rsidRPr="003E5099">
        <w:rPr>
          <w:rFonts w:asciiTheme="minorHAnsi" w:hAnsiTheme="minorHAnsi" w:cstheme="minorHAnsi"/>
          <w:sz w:val="24"/>
          <w:lang w:val="en-US"/>
        </w:rPr>
        <w:t xml:space="preserve">IRIS PRINT DOO </w:t>
      </w:r>
      <w:proofErr w:type="spellStart"/>
      <w:r w:rsidRPr="003E5099">
        <w:rPr>
          <w:rFonts w:asciiTheme="minorHAnsi" w:hAnsiTheme="minorHAnsi" w:cstheme="minorHAnsi"/>
          <w:sz w:val="24"/>
          <w:lang w:val="en-US"/>
        </w:rPr>
        <w:t>Struga</w:t>
      </w:r>
      <w:proofErr w:type="spellEnd"/>
    </w:p>
    <w:p w:rsidR="008A7291" w:rsidRPr="008A7291" w:rsidRDefault="008A7291" w:rsidP="008A7291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 w:cstheme="minorHAnsi"/>
          <w:sz w:val="24"/>
          <w:lang w:val="en-US"/>
        </w:rPr>
      </w:pPr>
      <w:r w:rsidRPr="008A7291">
        <w:rPr>
          <w:rFonts w:asciiTheme="minorHAnsi" w:hAnsiTheme="minorHAnsi" w:cstheme="minorHAnsi"/>
          <w:sz w:val="24"/>
          <w:lang w:val="en-US"/>
        </w:rPr>
        <w:t>Any other interested organization is inv</w:t>
      </w:r>
      <w:bookmarkStart w:id="0" w:name="_GoBack"/>
      <w:bookmarkEnd w:id="0"/>
      <w:r w:rsidRPr="008A7291">
        <w:rPr>
          <w:rFonts w:asciiTheme="minorHAnsi" w:hAnsiTheme="minorHAnsi" w:cstheme="minorHAnsi"/>
          <w:sz w:val="24"/>
          <w:lang w:val="en-US"/>
        </w:rPr>
        <w:t>ited to apply, following publishing our following the publishing of our invitation to tender for a service contract</w:t>
      </w:r>
      <w:r>
        <w:rPr>
          <w:rFonts w:asciiTheme="minorHAnsi" w:hAnsiTheme="minorHAnsi" w:cstheme="minorHAnsi"/>
          <w:sz w:val="24"/>
          <w:lang w:val="en-US"/>
        </w:rPr>
        <w:t>:</w:t>
      </w:r>
      <w:r w:rsidRPr="008A7291">
        <w:rPr>
          <w:rFonts w:asciiTheme="minorHAnsi" w:hAnsiTheme="minorHAnsi" w:cstheme="minorHAnsi"/>
          <w:sz w:val="24"/>
          <w:lang w:val="en-US"/>
        </w:rPr>
        <w:t xml:space="preserve"> printing services, published on the website of the Movement for the Environment MOLIKA DOM Bitola.</w:t>
      </w:r>
    </w:p>
    <w:p w:rsidR="008A7291" w:rsidRDefault="008A7291" w:rsidP="008A7291">
      <w:pPr>
        <w:pStyle w:val="ListParagraph"/>
        <w:spacing w:before="120"/>
        <w:contextualSpacing w:val="0"/>
        <w:rPr>
          <w:rFonts w:asciiTheme="minorHAnsi" w:hAnsiTheme="minorHAnsi" w:cstheme="minorHAnsi"/>
          <w:sz w:val="24"/>
          <w:lang w:val="en-US"/>
        </w:rPr>
      </w:pPr>
    </w:p>
    <w:p w:rsidR="00556D04" w:rsidRPr="003E5099" w:rsidRDefault="00556D04" w:rsidP="001024D0">
      <w:pPr>
        <w:pStyle w:val="ListParagraph"/>
        <w:spacing w:before="120"/>
        <w:contextualSpacing w:val="0"/>
        <w:rPr>
          <w:rFonts w:asciiTheme="minorHAnsi" w:hAnsiTheme="minorHAnsi" w:cstheme="minorHAnsi"/>
          <w:sz w:val="24"/>
          <w:lang w:val="en-US"/>
        </w:rPr>
      </w:pPr>
    </w:p>
    <w:p w:rsidR="003E5099" w:rsidRPr="003E5099" w:rsidRDefault="003E5099" w:rsidP="003E5099">
      <w:pPr>
        <w:spacing w:before="120"/>
        <w:rPr>
          <w:rFonts w:asciiTheme="minorHAnsi" w:hAnsiTheme="minorHAnsi" w:cstheme="minorHAnsi"/>
          <w:sz w:val="24"/>
          <w:lang w:val="en-US"/>
        </w:rPr>
      </w:pPr>
    </w:p>
    <w:sectPr w:rsidR="003E5099" w:rsidRPr="003E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69B"/>
    <w:multiLevelType w:val="hybridMultilevel"/>
    <w:tmpl w:val="5D1C8CD8"/>
    <w:lvl w:ilvl="0" w:tplc="042F0011">
      <w:start w:val="1"/>
      <w:numFmt w:val="decimal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9379C"/>
    <w:multiLevelType w:val="hybridMultilevel"/>
    <w:tmpl w:val="533C8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6"/>
    <w:rsid w:val="0001622C"/>
    <w:rsid w:val="001024D0"/>
    <w:rsid w:val="00170BEA"/>
    <w:rsid w:val="00257291"/>
    <w:rsid w:val="003E5099"/>
    <w:rsid w:val="0045140F"/>
    <w:rsid w:val="00556D04"/>
    <w:rsid w:val="00762946"/>
    <w:rsid w:val="008A7291"/>
    <w:rsid w:val="00B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DE848-9636-4B9D-8054-D4E046C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762946"/>
    <w:pPr>
      <w:spacing w:before="44"/>
      <w:ind w:left="1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946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762946"/>
  </w:style>
  <w:style w:type="character" w:customStyle="1" w:styleId="BodyTextChar">
    <w:name w:val="Body Text Char"/>
    <w:basedOn w:val="DefaultParagraphFont"/>
    <w:link w:val="BodyText"/>
    <w:uiPriority w:val="1"/>
    <w:rsid w:val="00762946"/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aliases w:val="hd"/>
    <w:basedOn w:val="Normal"/>
    <w:link w:val="HeaderChar"/>
    <w:unhideWhenUsed/>
    <w:rsid w:val="007629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762946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6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46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3E5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04"/>
    <w:rPr>
      <w:color w:val="0563C1" w:themeColor="hyperlink"/>
      <w:u w:val="single"/>
    </w:rPr>
  </w:style>
  <w:style w:type="paragraph" w:customStyle="1" w:styleId="Blockquote">
    <w:name w:val="Blockquote"/>
    <w:basedOn w:val="Normal"/>
    <w:rsid w:val="008A7291"/>
    <w:pPr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2C"/>
    <w:rPr>
      <w:rFonts w:ascii="Segoe UI" w:eastAsia="Calibri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9</cp:revision>
  <cp:lastPrinted>2020-08-25T14:01:00Z</cp:lastPrinted>
  <dcterms:created xsi:type="dcterms:W3CDTF">2019-05-27T12:31:00Z</dcterms:created>
  <dcterms:modified xsi:type="dcterms:W3CDTF">2020-08-25T14:01:00Z</dcterms:modified>
</cp:coreProperties>
</file>